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D0D8" w14:textId="0CB28B1C" w:rsidR="00FF5135" w:rsidRDefault="00FF5135" w:rsidP="00FF5135">
      <w:pPr>
        <w:keepNext/>
        <w:keepLines/>
        <w:spacing w:before="240" w:after="0" w:line="252" w:lineRule="auto"/>
        <w:outlineLvl w:val="0"/>
        <w:rPr>
          <w:rFonts w:ascii="Cambria" w:hAnsi="Cambria"/>
          <w:b/>
          <w:color w:val="2E74B5"/>
          <w:sz w:val="32"/>
          <w:szCs w:val="32"/>
        </w:rPr>
      </w:pPr>
      <w:r>
        <w:rPr>
          <w:rFonts w:ascii="Cambria" w:hAnsi="Cambria"/>
          <w:b/>
          <w:color w:val="2E74B5"/>
          <w:sz w:val="32"/>
          <w:szCs w:val="32"/>
        </w:rPr>
        <w:t xml:space="preserve">Vinařství </w:t>
      </w:r>
      <w:proofErr w:type="spellStart"/>
      <w:r>
        <w:rPr>
          <w:rFonts w:ascii="Cambria" w:hAnsi="Cambria"/>
          <w:b/>
          <w:color w:val="2E74B5"/>
          <w:sz w:val="32"/>
          <w:szCs w:val="32"/>
        </w:rPr>
        <w:t>Halkoci</w:t>
      </w:r>
      <w:proofErr w:type="spellEnd"/>
      <w:r>
        <w:rPr>
          <w:rFonts w:ascii="Cambria" w:hAnsi="Cambria"/>
          <w:b/>
          <w:color w:val="2E74B5"/>
          <w:sz w:val="32"/>
          <w:szCs w:val="32"/>
        </w:rPr>
        <w:t xml:space="preserve"> členem VOC Znojmo</w:t>
      </w:r>
    </w:p>
    <w:p w14:paraId="2BD7C324" w14:textId="77777777" w:rsidR="00FF5135" w:rsidRDefault="00FF5135" w:rsidP="00FF5135">
      <w:pPr>
        <w:spacing w:after="0" w:line="240" w:lineRule="auto"/>
        <w:jc w:val="both"/>
        <w:rPr>
          <w:b/>
        </w:rPr>
      </w:pPr>
    </w:p>
    <w:p w14:paraId="7FBC430D" w14:textId="77777777" w:rsidR="00FF5135" w:rsidRDefault="00FF5135" w:rsidP="00FF5135">
      <w:pPr>
        <w:spacing w:after="0" w:line="252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Spolek VOC Znojmo se rozrostl o nového člena. </w:t>
      </w:r>
      <w:r>
        <w:rPr>
          <w:b/>
          <w:sz w:val="24"/>
          <w:szCs w:val="24"/>
        </w:rPr>
        <w:t>Seznamte se s</w:t>
      </w:r>
      <w:r>
        <w:rPr>
          <w:b/>
          <w:sz w:val="24"/>
          <w:szCs w:val="24"/>
        </w:rPr>
        <w:t xml:space="preserve"> Lukáš</w:t>
      </w:r>
      <w:r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Halkoci</w:t>
      </w:r>
      <w:r>
        <w:rPr>
          <w:b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, který p</w:t>
      </w:r>
      <w:r>
        <w:rPr>
          <w:b/>
          <w:bCs/>
          <w:sz w:val="24"/>
          <w:szCs w:val="24"/>
        </w:rPr>
        <w:t xml:space="preserve">o studiu vinařství v rakouském </w:t>
      </w:r>
      <w:proofErr w:type="spellStart"/>
      <w:r>
        <w:rPr>
          <w:b/>
          <w:bCs/>
          <w:sz w:val="24"/>
          <w:szCs w:val="24"/>
        </w:rPr>
        <w:t>Kremsu</w:t>
      </w:r>
      <w:proofErr w:type="spellEnd"/>
      <w:r>
        <w:rPr>
          <w:b/>
          <w:bCs/>
          <w:sz w:val="24"/>
          <w:szCs w:val="24"/>
        </w:rPr>
        <w:t xml:space="preserve"> založil roku 2019 vlastní Vinařství HALKOCI, a stal se tak </w:t>
      </w:r>
      <w:r>
        <w:rPr>
          <w:b/>
          <w:sz w:val="24"/>
          <w:szCs w:val="24"/>
        </w:rPr>
        <w:t>prvním vinařem v rodině</w:t>
      </w:r>
      <w:r>
        <w:rPr>
          <w:b/>
          <w:bCs/>
          <w:sz w:val="24"/>
          <w:szCs w:val="24"/>
        </w:rPr>
        <w:t xml:space="preserve">. </w:t>
      </w:r>
    </w:p>
    <w:p w14:paraId="69B87E89" w14:textId="77777777" w:rsidR="00FF5135" w:rsidRDefault="00FF5135" w:rsidP="00FF5135">
      <w:pPr>
        <w:spacing w:after="0" w:line="252" w:lineRule="auto"/>
        <w:jc w:val="both"/>
        <w:rPr>
          <w:b/>
          <w:bCs/>
          <w:sz w:val="24"/>
          <w:szCs w:val="24"/>
        </w:rPr>
      </w:pPr>
    </w:p>
    <w:p w14:paraId="0F65F94C" w14:textId="7465353E" w:rsidR="00FF5135" w:rsidRPr="00FF5135" w:rsidRDefault="00FF5135" w:rsidP="00FF5135">
      <w:pPr>
        <w:spacing w:after="0" w:line="252" w:lineRule="auto"/>
        <w:jc w:val="both"/>
        <w:rPr>
          <w:sz w:val="24"/>
          <w:szCs w:val="24"/>
        </w:rPr>
      </w:pPr>
      <w:r w:rsidRPr="00FF5135">
        <w:rPr>
          <w:sz w:val="24"/>
          <w:szCs w:val="24"/>
        </w:rPr>
        <w:t xml:space="preserve">Důvtipná vína s elegancí, lehkostí a vlastní filozofií dělí do přehledných řad dle stylistiky. Důvěru vkládá v tradiční odrůdy regionu, zejména veltlíny a ryzlinky. Ty jsou sklízeny ze špičkových tratí Znojemska a </w:t>
      </w:r>
      <w:proofErr w:type="spellStart"/>
      <w:r w:rsidRPr="00FF5135">
        <w:rPr>
          <w:sz w:val="24"/>
          <w:szCs w:val="24"/>
        </w:rPr>
        <w:t>vinifikovány</w:t>
      </w:r>
      <w:proofErr w:type="spellEnd"/>
      <w:r w:rsidRPr="00FF5135">
        <w:rPr>
          <w:sz w:val="24"/>
          <w:szCs w:val="24"/>
        </w:rPr>
        <w:t xml:space="preserve"> v nerezu, dřevě nebo betonu.</w:t>
      </w:r>
    </w:p>
    <w:p w14:paraId="56199B72" w14:textId="77777777" w:rsidR="00FF5135" w:rsidRDefault="00FF5135" w:rsidP="00FF5135">
      <w:pPr>
        <w:spacing w:after="0" w:line="252" w:lineRule="auto"/>
        <w:jc w:val="both"/>
        <w:rPr>
          <w:rFonts w:cs="Calibri"/>
          <w:color w:val="000000"/>
          <w:sz w:val="24"/>
          <w:szCs w:val="24"/>
          <w:lang w:eastAsia="cs-CZ"/>
        </w:rPr>
      </w:pPr>
    </w:p>
    <w:p w14:paraId="2F6D3F27" w14:textId="30918CE2" w:rsidR="00FF5135" w:rsidRDefault="00FF5135" w:rsidP="00FF5135">
      <w:pPr>
        <w:spacing w:after="0" w:line="254" w:lineRule="auto"/>
        <w:jc w:val="both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 xml:space="preserve">„Směr VOC Znojmo sleduji dlouhodobě. Oceňuji možnost působit po boku věhlasných vinařů, těším se na další rozvoj spolku a pilování typických znojemských vín,“ říká vinař Lukáš </w:t>
      </w:r>
      <w:proofErr w:type="spellStart"/>
      <w:r>
        <w:rPr>
          <w:rFonts w:cs="Calibri"/>
          <w:color w:val="000000"/>
          <w:sz w:val="24"/>
          <w:szCs w:val="24"/>
          <w:lang w:eastAsia="cs-CZ"/>
        </w:rPr>
        <w:t>Halkoci</w:t>
      </w:r>
      <w:proofErr w:type="spellEnd"/>
      <w:r>
        <w:rPr>
          <w:rFonts w:cs="Calibri"/>
          <w:color w:val="000000"/>
          <w:sz w:val="24"/>
          <w:szCs w:val="24"/>
          <w:lang w:eastAsia="cs-CZ"/>
        </w:rPr>
        <w:t xml:space="preserve">. </w:t>
      </w:r>
    </w:p>
    <w:p w14:paraId="0D1C93BD" w14:textId="77777777" w:rsidR="00FF5135" w:rsidRDefault="00FF5135" w:rsidP="00FF5135">
      <w:pPr>
        <w:spacing w:after="0" w:line="254" w:lineRule="auto"/>
        <w:jc w:val="both"/>
        <w:rPr>
          <w:rFonts w:cs="Calibri"/>
          <w:color w:val="000000"/>
          <w:sz w:val="24"/>
          <w:szCs w:val="24"/>
          <w:lang w:eastAsia="cs-CZ"/>
        </w:rPr>
      </w:pPr>
    </w:p>
    <w:p w14:paraId="1C5C6199" w14:textId="77777777" w:rsidR="00FF5135" w:rsidRDefault="00FF5135" w:rsidP="00FF5135">
      <w:pPr>
        <w:spacing w:after="0" w:line="254" w:lineRule="auto"/>
        <w:jc w:val="both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 xml:space="preserve">„Těší mě, že mezi sebou můžeme přivítat mladého vinaře Lukáše </w:t>
      </w:r>
      <w:proofErr w:type="spellStart"/>
      <w:r>
        <w:rPr>
          <w:rFonts w:cs="Calibri"/>
          <w:color w:val="000000"/>
          <w:sz w:val="24"/>
          <w:szCs w:val="24"/>
          <w:lang w:eastAsia="cs-CZ"/>
        </w:rPr>
        <w:t>Halkociho</w:t>
      </w:r>
      <w:proofErr w:type="spellEnd"/>
      <w:r>
        <w:rPr>
          <w:rFonts w:cs="Calibri"/>
          <w:color w:val="000000"/>
          <w:sz w:val="24"/>
          <w:szCs w:val="24"/>
          <w:lang w:eastAsia="cs-CZ"/>
        </w:rPr>
        <w:t xml:space="preserve">. Jeho přístup k vinařskému řemeslu a zapálení pro víno je pro spolek VOC Znojmo vítaným přínosem. Už dříve jsem zaznamenal úspěchy vín Vinařství </w:t>
      </w:r>
      <w:proofErr w:type="spellStart"/>
      <w:r>
        <w:rPr>
          <w:rFonts w:cs="Calibri"/>
          <w:color w:val="000000"/>
          <w:sz w:val="24"/>
          <w:szCs w:val="24"/>
          <w:lang w:eastAsia="cs-CZ"/>
        </w:rPr>
        <w:t>Halkoci</w:t>
      </w:r>
      <w:proofErr w:type="spellEnd"/>
      <w:r>
        <w:rPr>
          <w:rFonts w:cs="Calibri"/>
          <w:color w:val="000000"/>
          <w:sz w:val="24"/>
          <w:szCs w:val="24"/>
          <w:lang w:eastAsia="cs-CZ"/>
        </w:rPr>
        <w:t xml:space="preserve"> na soutěžích, například Sauvignon se stal šampionem Národní soutěže vín Znojemské podoblasti 2023,“ komentuje František Koudela, předseda spolku.  </w:t>
      </w:r>
    </w:p>
    <w:p w14:paraId="1F18FD4E" w14:textId="77777777" w:rsidR="00FF5135" w:rsidRDefault="00FF5135" w:rsidP="00FF5135">
      <w:pPr>
        <w:spacing w:after="0" w:line="254" w:lineRule="auto"/>
        <w:jc w:val="both"/>
        <w:rPr>
          <w:rFonts w:cs="Calibri"/>
          <w:color w:val="000000"/>
          <w:sz w:val="24"/>
          <w:szCs w:val="24"/>
          <w:lang w:eastAsia="cs-CZ"/>
        </w:rPr>
      </w:pPr>
    </w:p>
    <w:p w14:paraId="1CBA6132" w14:textId="1B689FCE" w:rsidR="00FF5135" w:rsidRDefault="00FF5135" w:rsidP="00FF5135">
      <w:pPr>
        <w:spacing w:after="0" w:line="254" w:lineRule="auto"/>
        <w:jc w:val="both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 xml:space="preserve">Označení VOC Znojmo, </w:t>
      </w:r>
      <w:r>
        <w:rPr>
          <w:sz w:val="24"/>
          <w:szCs w:val="24"/>
        </w:rPr>
        <w:t>tedy vína originální certifikace</w:t>
      </w:r>
      <w:r>
        <w:rPr>
          <w:rFonts w:cs="Calibri"/>
          <w:color w:val="000000"/>
          <w:sz w:val="24"/>
          <w:szCs w:val="24"/>
          <w:lang w:eastAsia="cs-CZ"/>
        </w:rPr>
        <w:t xml:space="preserve">, nesou vybraná vína ze Znojemska, kde se zrodil první apelační systém v České republice. </w:t>
      </w:r>
      <w:r>
        <w:rPr>
          <w:rFonts w:cs="Calibri"/>
          <w:color w:val="000000"/>
          <w:sz w:val="24"/>
          <w:szCs w:val="24"/>
          <w:lang w:eastAsia="cs-CZ"/>
        </w:rPr>
        <w:t>T</w:t>
      </w:r>
      <w:r>
        <w:rPr>
          <w:rFonts w:cs="Calibri"/>
          <w:color w:val="000000"/>
          <w:sz w:val="24"/>
          <w:szCs w:val="24"/>
          <w:lang w:eastAsia="cs-CZ"/>
        </w:rPr>
        <w:t>ýká</w:t>
      </w:r>
      <w:r>
        <w:rPr>
          <w:rFonts w:cs="Calibri"/>
          <w:color w:val="000000"/>
          <w:sz w:val="24"/>
          <w:szCs w:val="24"/>
          <w:lang w:eastAsia="cs-CZ"/>
        </w:rPr>
        <w:t xml:space="preserve"> se</w:t>
      </w:r>
      <w:r>
        <w:rPr>
          <w:rFonts w:cs="Calibri"/>
          <w:color w:val="000000"/>
          <w:sz w:val="24"/>
          <w:szCs w:val="24"/>
          <w:lang w:eastAsia="cs-CZ"/>
        </w:rPr>
        <w:t xml:space="preserve"> vín ze tří nejtypičtějších odrůd Znojemska, Sauvignonu, Ryzlinku rýnského a Veltlínského zeleného, případně jejich </w:t>
      </w:r>
      <w:proofErr w:type="spellStart"/>
      <w:r>
        <w:rPr>
          <w:rFonts w:cs="Calibri"/>
          <w:color w:val="000000"/>
          <w:sz w:val="24"/>
          <w:szCs w:val="24"/>
          <w:lang w:eastAsia="cs-CZ"/>
        </w:rPr>
        <w:t>cuvée</w:t>
      </w:r>
      <w:proofErr w:type="spellEnd"/>
      <w:r>
        <w:rPr>
          <w:rFonts w:cs="Calibri"/>
          <w:color w:val="000000"/>
          <w:sz w:val="24"/>
          <w:szCs w:val="24"/>
          <w:lang w:eastAsia="cs-CZ"/>
        </w:rPr>
        <w:t xml:space="preserve">, která vykazují regionálně typický, jednotný chuťový profil. Apelační systém se vyznačuje náročnými požadavky na kvalitu, a tak je velkým úspěchem, že Vinařství </w:t>
      </w:r>
      <w:proofErr w:type="spellStart"/>
      <w:r>
        <w:rPr>
          <w:rFonts w:cs="Calibri"/>
          <w:color w:val="000000"/>
          <w:sz w:val="24"/>
          <w:szCs w:val="24"/>
          <w:lang w:eastAsia="cs-CZ"/>
        </w:rPr>
        <w:t>Halkoci</w:t>
      </w:r>
      <w:proofErr w:type="spellEnd"/>
      <w:r>
        <w:rPr>
          <w:rFonts w:cs="Calibri"/>
          <w:color w:val="000000"/>
          <w:sz w:val="24"/>
          <w:szCs w:val="24"/>
          <w:lang w:eastAsia="cs-CZ"/>
        </w:rPr>
        <w:t xml:space="preserve"> je již 22. vinařstvím, které se do projektu zapojilo. Přijetí systému VOC Znojmo je pro Znojemsko, zdejší vinaře i Českou republiku významným krokem do nové vinařské éry. </w:t>
      </w:r>
    </w:p>
    <w:p w14:paraId="1FF7B2A9" w14:textId="77777777" w:rsidR="002A0CB4" w:rsidRDefault="002A0CB4"/>
    <w:sectPr w:rsidR="002A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35"/>
    <w:rsid w:val="002A0CB4"/>
    <w:rsid w:val="003201B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3EB6"/>
  <w15:chartTrackingRefBased/>
  <w15:docId w15:val="{CD6D06D1-B462-40DC-8FFD-8A6F7811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13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Irena Závacká</dc:creator>
  <cp:keywords/>
  <dc:description/>
  <cp:lastModifiedBy>Mgr. Irena Závacká</cp:lastModifiedBy>
  <cp:revision>1</cp:revision>
  <dcterms:created xsi:type="dcterms:W3CDTF">2024-03-30T10:33:00Z</dcterms:created>
  <dcterms:modified xsi:type="dcterms:W3CDTF">2024-03-30T10:39:00Z</dcterms:modified>
</cp:coreProperties>
</file>